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/>
      </w:pPr>
      <w:r>
        <w:t>张冕劳模和工匠人才创新工作室</w:t>
      </w:r>
    </w:p>
    <w:p>
      <w:pPr>
        <w:rPr>
          <w:rFonts w:hint="eastAsia"/>
        </w:rPr>
      </w:pPr>
      <w:r>
        <w:rPr>
          <w:rFonts w:hint="eastAsia"/>
        </w:rPr>
        <w:t>潜心磨剑服务压裂改造</w:t>
      </w:r>
    </w:p>
    <w:p>
      <w:pPr>
        <w:rPr>
          <w:rFonts w:hint="eastAsia"/>
        </w:rPr>
      </w:pPr>
      <w:bookmarkStart w:id="0" w:name="_GoBack"/>
      <w:r>
        <w:rPr>
          <w:rFonts w:hint="eastAsia"/>
          <w:lang w:val="en-US" w:eastAsia="zh-CN"/>
        </w:rPr>
        <w:drawing>
          <wp:inline distT="0" distB="0" distL="114300" distR="114300">
            <wp:extent cx="4510405" cy="2539365"/>
            <wp:effectExtent l="0" t="0" r="635" b="5715"/>
            <wp:docPr id="1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510405" cy="253936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>
      <w:pPr>
        <w:rPr/>
      </w:pPr>
      <w:r>
        <w:rPr>
          <w:rFonts w:hint="eastAsia"/>
        </w:rPr>
        <w:t>4月19日，延长油田正513平台完成80层压裂作业，由长庆井下公司设计的该平台6口井100层施工方案赢得甲方称赞。</w:t>
      </w:r>
    </w:p>
    <w:p>
      <w:pPr>
        <w:rPr/>
      </w:pPr>
      <w:r>
        <w:rPr>
          <w:rFonts w:hint="eastAsia"/>
        </w:rPr>
        <w:t>“给压裂施工做个全景‘心电图’”是长庆井下公司张冕工作室的目标。成立工作室的7年时间，TiFrac压裂地质一体化设计分析评价软件平台的出现成为了一把“利器”。</w:t>
      </w:r>
    </w:p>
    <w:p>
      <w:pPr>
        <w:rPr/>
      </w:pPr>
      <w:r>
        <w:rPr>
          <w:rFonts w:hint="eastAsia"/>
        </w:rPr>
        <w:t>面对页岩油气储层复杂的地质特征，张冕工作室开始设计体积压裂改造方案。但面对三维地质建模、综合甜点识别、压裂改造参数优化及产能预测分析四大模块开发内容，成员们就好像背上了“四座大山”。反复的调试运行、修正完善，让工作室时常充满焦急而紧张的气氛，持续的高强度工作，让每名成员都绷紧了神经。</w:t>
      </w:r>
    </w:p>
    <w:p>
      <w:pPr>
        <w:rPr/>
      </w:pPr>
      <w:r>
        <w:rPr>
          <w:rFonts w:hint="eastAsia"/>
        </w:rPr>
        <w:t>2022年，该平台初步成型。首次应用在华H100平台时，从软件各模块的参数、精度、算力到分析、处理，不断出现问题，大家逐一克服解决。2023年，该平台经历多次调试、试运行后，终于成功问世。</w:t>
      </w:r>
    </w:p>
    <w:p>
      <w:pPr>
        <w:rPr/>
      </w:pPr>
      <w:r>
        <w:rPr>
          <w:rFonts w:hint="eastAsia"/>
        </w:rPr>
        <w:t>今年4月，TiFrac压裂地质一体化设计分析评价软件平台大展身手，在各生产区域应用施工35口井，对长庆油田和延长油田总包平台共29口井进行压后产能分析评价，全方位提升了川庆钻探公司在鄂尔多斯盆地压裂改造的技术能力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39B73A3"/>
    <w:rsid w:val="539B73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Office_11.8.2.10321_F1E327BC-269C-435d-A152-05C5408002CA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2025-03-27T01:44:00Z</dcterms:created>
  <dc:creator>王建恒</dc:creator>
  <cp:lastModifiedBy>王建恒</cp:lastModifiedBy>
  <dcterms:modified xsi:type="dcterms:W3CDTF">2025-03-27T01:44:31Z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2052-11.8.2.10321</vt:lpwstr>
  </property>
</Properties>
</file>