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长庆钻井党委宣传部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长庆钻井自研钻头实现迭代升级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  <w:lang w:eastAsia="zh-CN"/>
              </w:rPr>
              <w:t>通讯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</w:rPr>
              <w:t>（系列）类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齐永茂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2025年4月28日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川庆门户网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https://ccde.eip.cnpc/news/mhcq/202504281403103789.aspx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作品坚持问题导向，重点解析了自研技术产品解决了哪些生产难题，取得了哪些使用功效，这正是科技创新的核心所在，也是新闻报道的价值所在。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依托内部技术力量，搭建研发、制造和试验平台，推动技术创新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走向规模化和产业化，形成了一批有助于钻井“打成、打长、打快”的技术产品，不仅在国内油田广泛推广，还应用到了海外项目。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1AE14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1C74F7"/>
    <w:rsid w:val="5E59634C"/>
    <w:rsid w:val="5F9E65E4"/>
    <w:rsid w:val="63E316EB"/>
    <w:rsid w:val="63E867A9"/>
    <w:rsid w:val="64BA205C"/>
    <w:rsid w:val="69395C19"/>
    <w:rsid w:val="69485A20"/>
    <w:rsid w:val="6A022CDA"/>
    <w:rsid w:val="6C9A3A69"/>
    <w:rsid w:val="7055083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4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2025-06-13T02:23:22Z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