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058"/>
        <w:gridCol w:w="1002"/>
        <w:gridCol w:w="55"/>
        <w:gridCol w:w="1260"/>
        <w:gridCol w:w="1078"/>
        <w:gridCol w:w="392"/>
        <w:gridCol w:w="567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8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长庆钻井总公司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长庆钻井拓展在疆燃气发电业务见成效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消息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李进荣 万旭东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  谭沁文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b/>
                <w:bCs/>
                <w:color w:val="A6A6A6" w:themeColor="background1" w:themeShade="A6"/>
                <w:szCs w:val="21"/>
              </w:rPr>
              <w:t>202</w:t>
            </w:r>
            <w:r>
              <w:rPr>
                <w:rFonts w:hint="eastAsia" w:ascii="方正仿宋简体" w:hAnsi="宋体" w:eastAsia="方正仿宋简体" w:cs="Times New Roman"/>
                <w:b/>
                <w:bCs/>
                <w:color w:val="A6A6A6" w:themeColor="background1" w:themeShade="A6"/>
                <w:szCs w:val="21"/>
                <w:lang w:val="en-US" w:eastAsia="zh-CN"/>
              </w:rPr>
              <w:t>5</w:t>
            </w:r>
            <w:r>
              <w:rPr>
                <w:rFonts w:hint="eastAsia" w:ascii="方正仿宋简体" w:hAnsi="宋体" w:eastAsia="方正仿宋简体" w:cs="Times New Roman"/>
                <w:b/>
                <w:bCs/>
                <w:color w:val="A6A6A6" w:themeColor="background1" w:themeShade="A6"/>
                <w:szCs w:val="21"/>
              </w:rPr>
              <w:t>年</w:t>
            </w:r>
            <w:r>
              <w:rPr>
                <w:rFonts w:hint="eastAsia" w:ascii="方正仿宋简体" w:hAnsi="宋体" w:eastAsia="方正仿宋简体" w:cs="Times New Roman"/>
                <w:b/>
                <w:bCs/>
                <w:color w:val="A6A6A6" w:themeColor="background1" w:themeShade="A6"/>
                <w:szCs w:val="21"/>
                <w:lang w:val="en-US" w:eastAsia="zh-CN"/>
              </w:rPr>
              <w:t>8</w:t>
            </w:r>
            <w:r>
              <w:rPr>
                <w:rFonts w:hint="eastAsia" w:ascii="方正仿宋简体" w:hAnsi="宋体" w:eastAsia="方正仿宋简体" w:cs="Times New Roman"/>
                <w:b/>
                <w:bCs/>
                <w:color w:val="A6A6A6" w:themeColor="background1" w:themeShade="A6"/>
                <w:szCs w:val="21"/>
              </w:rPr>
              <w:t>月</w:t>
            </w:r>
            <w:r>
              <w:rPr>
                <w:rFonts w:hint="eastAsia" w:ascii="方正仿宋简体" w:hAnsi="宋体" w:eastAsia="方正仿宋简体" w:cs="Times New Roman"/>
                <w:b/>
                <w:bCs/>
                <w:color w:val="A6A6A6" w:themeColor="background1" w:themeShade="A6"/>
                <w:szCs w:val="21"/>
                <w:lang w:val="en-US" w:eastAsia="zh-CN"/>
              </w:rPr>
              <w:t>22</w:t>
            </w:r>
            <w:r>
              <w:rPr>
                <w:rFonts w:hint="eastAsia" w:ascii="方正仿宋简体" w:hAnsi="宋体" w:eastAsia="方正仿宋简体" w:cs="Times New Roman"/>
                <w:b/>
                <w:bCs/>
                <w:color w:val="A6A6A6" w:themeColor="background1" w:themeShade="A6"/>
                <w:szCs w:val="21"/>
              </w:rPr>
              <w:t>日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川庆网</w:t>
            </w:r>
          </w:p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今日川庆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</w:rPr>
              <w:t>https://ccde.eip.cnpc/news/mhcq/202508211434325164.aspx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7" w:hRule="atLeast"/>
          <w:jc w:val="center"/>
        </w:trPr>
        <w:tc>
          <w:tcPr>
            <w:tcW w:w="868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该新闻不仅着眼于企业自身发展，更将其置于塔里木油田能源结构优化、区域能源依赖降低的大背景下，提升了项目的行业示范价值和区域影响力。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5" w:hRule="atLeast"/>
          <w:jc w:val="center"/>
        </w:trPr>
        <w:tc>
          <w:tcPr>
            <w:tcW w:w="8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方正仿宋简体" w:hAnsi="宋体" w:eastAsia="方正仿宋简体" w:cs="Times New Roman"/>
                <w:sz w:val="32"/>
                <w:szCs w:val="32"/>
                <w:lang w:val="en-US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新闻不仅报道了单一项目，更勾勒出长庆钻井整体的业务转型升级蓝图。从保障内部服务到开拓外部市场，再到积极探索“能源+服务”新模式，布局光伏、燃气发电等多类清洁能源，体现了公司前瞻性的战略规划和强大的执行力。刊发后，让读者对长钻为实现“双碳”目标所扮演的角色充满期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D7D14"/>
    <w:rsid w:val="347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2025-11-18T07:18:00Z</dcterms:created>
  <dc:creator>张领航</dc:creator>
  <cp:lastModifiedBy>张领航</cp:lastModifiedBy>
  <dcterms:modified xsi:type="dcterms:W3CDTF">2025-11-18T07:19:21Z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