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28"/>
                <w:szCs w:val="28"/>
              </w:rPr>
            </w:pPr>
            <w:r>
              <w:rPr>
                <w:rFonts w:hint="eastAsia" w:ascii="方正仿宋简体" w:hAnsi="宋体" w:eastAsia="方正仿宋简体" w:cs="Times New Roman"/>
                <w:sz w:val="28"/>
                <w:szCs w:val="28"/>
              </w:rPr>
              <w:t>推荐单位：</w:t>
            </w:r>
            <w:r>
              <w:rPr>
                <w:rFonts w:hint="eastAsia" w:ascii="方正仿宋简体" w:hAnsi="宋体" w:eastAsia="方正仿宋简体" w:cs="Times New Roman"/>
                <w:sz w:val="28"/>
                <w:szCs w:val="28"/>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题 目</w:t>
            </w:r>
          </w:p>
        </w:tc>
        <w:tc>
          <w:tcPr>
            <w:tcW w:w="44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hAnsi="宋体" w:eastAsia="方正仿宋简体" w:cs="Times New Roman"/>
                <w:sz w:val="28"/>
                <w:szCs w:val="28"/>
              </w:rPr>
            </w:pPr>
            <w:r>
              <w:rPr>
                <w:rFonts w:ascii="方正仿宋简体" w:hAnsi="宋体" w:eastAsia="方正仿宋简体" w:cs="Times New Roman"/>
                <w:sz w:val="28"/>
                <w:szCs w:val="28"/>
              </w:rPr>
              <w:t>230摄氏度/140兆帕抗硫试油测试关键装备通过集团公司评估</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体裁</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color w:val="auto"/>
                <w:sz w:val="28"/>
                <w:szCs w:val="28"/>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谢奎 李姗蔓 鲁思琪</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jc w:val="center"/>
        </w:trPr>
        <w:tc>
          <w:tcPr>
            <w:tcW w:w="1199"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刊 出</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日 期</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color w:val="auto"/>
                <w:sz w:val="28"/>
                <w:szCs w:val="28"/>
                <w:lang w:val="en-US" w:eastAsia="zh-CN"/>
              </w:rPr>
            </w:pPr>
            <w:r>
              <w:rPr>
                <w:rFonts w:hint="eastAsia" w:ascii="方正仿宋简体" w:hAnsi="宋体" w:eastAsia="方正仿宋简体" w:cs="Times New Roman"/>
                <w:color w:val="auto"/>
                <w:sz w:val="28"/>
                <w:szCs w:val="28"/>
                <w:lang w:val="en-US" w:eastAsia="zh-CN"/>
              </w:rPr>
              <w:t>2025.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color w:val="auto"/>
                <w:sz w:val="28"/>
                <w:szCs w:val="28"/>
                <w:lang w:val="en-US" w:eastAsia="zh-CN"/>
              </w:rPr>
              <w:t>9.28</w:t>
            </w:r>
          </w:p>
        </w:tc>
        <w:tc>
          <w:tcPr>
            <w:tcW w:w="1059" w:type="dxa"/>
            <w:gridSpan w:val="2"/>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刊登媒体</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w:t>
            </w:r>
          </w:p>
          <w:p>
            <w:pPr>
              <w:jc w:val="center"/>
              <w:rPr>
                <w:rFonts w:hint="default" w:ascii="方正仿宋简体" w:hAnsi="宋体" w:eastAsia="方正仿宋简体" w:cs="Times New Roman"/>
                <w:sz w:val="28"/>
                <w:szCs w:val="28"/>
                <w:lang w:val="en-US" w:eastAsia="zh-CN"/>
              </w:rPr>
            </w:pPr>
            <w:bookmarkStart w:id="0" w:name="_GoBack"/>
            <w:bookmarkEnd w:id="0"/>
            <w:r>
              <w:rPr>
                <w:rFonts w:hint="eastAsia" w:ascii="方正仿宋简体" w:hAnsi="宋体" w:eastAsia="方正仿宋简体" w:cs="Times New Roman"/>
                <w:sz w:val="28"/>
                <w:szCs w:val="28"/>
                <w:lang w:val="en-US" w:eastAsia="zh-CN"/>
              </w:rPr>
              <w:t>门户</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网址</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链接</w:t>
            </w:r>
          </w:p>
        </w:tc>
        <w:tc>
          <w:tcPr>
            <w:tcW w:w="3032"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https://ccde.eip.cnpc/news/mhcq/202509261617351399.aspx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作品评介：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9月24日，集团公司关键核心技术攻关项目“230摄氏度/140兆帕抗硫试油测试关键装备研制”通过了评估，集团公司科技部专家组一致认为装备技术指标达到了国际先进水平。</w:t>
            </w:r>
            <w:r>
              <w:rPr>
                <w:rFonts w:ascii="方正仿宋简体" w:hAnsi="宋体" w:eastAsia="方正仿宋简体" w:cs="Times New Roman"/>
                <w:sz w:val="24"/>
                <w:szCs w:val="24"/>
              </w:rPr>
              <w:t>有效解决了原有测试装备技术指标不足、数字化水平低、标准的高温高压试油测试井下工具试验平台缺乏以及安全控制能力薄弱等关键问题。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采编过程及刊后反映：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lang w:eastAsia="zh-CN"/>
              </w:rPr>
            </w:pPr>
            <w:r>
              <w:rPr>
                <w:rFonts w:hint="eastAsia" w:ascii="方正仿宋简体" w:hAnsi="宋体" w:eastAsia="方正仿宋简体" w:cs="Times New Roman"/>
                <w:sz w:val="24"/>
                <w:szCs w:val="24"/>
                <w:lang w:val="en-US" w:eastAsia="zh-CN"/>
              </w:rPr>
              <w:t>该</w:t>
            </w:r>
            <w:r>
              <w:rPr>
                <w:rFonts w:hint="eastAsia" w:ascii="方正仿宋简体" w:hAnsi="宋体" w:eastAsia="方正仿宋简体" w:cs="Times New Roman"/>
                <w:sz w:val="24"/>
                <w:szCs w:val="24"/>
                <w:lang w:eastAsia="zh-CN"/>
              </w:rPr>
              <w:t>报道聚焦试油测试关键装备，</w:t>
            </w:r>
            <w:r>
              <w:rPr>
                <w:rFonts w:hint="eastAsia" w:ascii="方正仿宋简体" w:hAnsi="宋体" w:eastAsia="方正仿宋简体" w:cs="Times New Roman"/>
                <w:color w:val="auto"/>
                <w:sz w:val="24"/>
                <w:szCs w:val="24"/>
                <w:lang w:eastAsia="zh-CN"/>
              </w:rPr>
              <w:t>因该套装备实现两大核心突破而重</w:t>
            </w:r>
            <w:r>
              <w:rPr>
                <w:rFonts w:hint="eastAsia" w:ascii="方正仿宋简体" w:hAnsi="宋体" w:eastAsia="方正仿宋简体" w:cs="Times New Roman"/>
                <w:sz w:val="24"/>
                <w:szCs w:val="24"/>
                <w:lang w:eastAsia="zh-CN"/>
              </w:rPr>
              <w:t>点采写。刊发后引发业内广泛关注，</w:t>
            </w:r>
            <w:r>
              <w:rPr>
                <w:rFonts w:hint="eastAsia" w:ascii="方正仿宋简体" w:hAnsi="宋体" w:eastAsia="方正仿宋简体" w:cs="Times New Roman"/>
                <w:sz w:val="24"/>
                <w:szCs w:val="24"/>
                <w:lang w:val="en-US" w:eastAsia="zh-CN"/>
              </w:rPr>
              <w:t>该项目</w:t>
            </w:r>
            <w:r>
              <w:rPr>
                <w:rFonts w:hint="eastAsia" w:ascii="方正仿宋简体" w:hAnsi="宋体" w:eastAsia="方正仿宋简体" w:cs="Times New Roman"/>
                <w:sz w:val="24"/>
                <w:szCs w:val="24"/>
                <w:lang w:eastAsia="zh-CN"/>
              </w:rPr>
              <w:t>不仅有力支撑了当前重点勘探项目，也为下一步拓展超深井测试业务市场、服务国家更深层油气资源勘探战略奠定了坚实基础，增强了公司的核心竞争力和综合技术服务能力。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46B4594"/>
    <w:rsid w:val="05056CC2"/>
    <w:rsid w:val="05546039"/>
    <w:rsid w:val="05F65ADE"/>
    <w:rsid w:val="060B5A13"/>
    <w:rsid w:val="0645457A"/>
    <w:rsid w:val="06707658"/>
    <w:rsid w:val="08587929"/>
    <w:rsid w:val="0C165281"/>
    <w:rsid w:val="10663AB0"/>
    <w:rsid w:val="11514A77"/>
    <w:rsid w:val="11691E41"/>
    <w:rsid w:val="117B0743"/>
    <w:rsid w:val="14835613"/>
    <w:rsid w:val="161023EC"/>
    <w:rsid w:val="17446A97"/>
    <w:rsid w:val="17B71AA2"/>
    <w:rsid w:val="17F6549E"/>
    <w:rsid w:val="18586486"/>
    <w:rsid w:val="1915472C"/>
    <w:rsid w:val="1A524C2E"/>
    <w:rsid w:val="1B7809BE"/>
    <w:rsid w:val="1B8F0C60"/>
    <w:rsid w:val="1C252C59"/>
    <w:rsid w:val="1D381568"/>
    <w:rsid w:val="1DA01CB7"/>
    <w:rsid w:val="20240774"/>
    <w:rsid w:val="20640B4C"/>
    <w:rsid w:val="21BE253B"/>
    <w:rsid w:val="239C2E54"/>
    <w:rsid w:val="25850996"/>
    <w:rsid w:val="26F14C48"/>
    <w:rsid w:val="28AB6501"/>
    <w:rsid w:val="28BA3A58"/>
    <w:rsid w:val="2B585B30"/>
    <w:rsid w:val="2C581688"/>
    <w:rsid w:val="2D885950"/>
    <w:rsid w:val="2DF051B7"/>
    <w:rsid w:val="2EC403F4"/>
    <w:rsid w:val="2EC77324"/>
    <w:rsid w:val="2F1F1E10"/>
    <w:rsid w:val="30327266"/>
    <w:rsid w:val="320844AE"/>
    <w:rsid w:val="33243F22"/>
    <w:rsid w:val="33AA5845"/>
    <w:rsid w:val="342B50AC"/>
    <w:rsid w:val="34EE2C3C"/>
    <w:rsid w:val="352E74DD"/>
    <w:rsid w:val="37354A9D"/>
    <w:rsid w:val="39826D89"/>
    <w:rsid w:val="3A9F2FC6"/>
    <w:rsid w:val="3C8042FA"/>
    <w:rsid w:val="3FC51073"/>
    <w:rsid w:val="410E3CE9"/>
    <w:rsid w:val="41114D08"/>
    <w:rsid w:val="418F5C9D"/>
    <w:rsid w:val="429F15F1"/>
    <w:rsid w:val="42F048A5"/>
    <w:rsid w:val="450041BF"/>
    <w:rsid w:val="45170911"/>
    <w:rsid w:val="45B71854"/>
    <w:rsid w:val="46980CC6"/>
    <w:rsid w:val="469D6A24"/>
    <w:rsid w:val="495835C4"/>
    <w:rsid w:val="49815886"/>
    <w:rsid w:val="49BC1BA2"/>
    <w:rsid w:val="49D0678D"/>
    <w:rsid w:val="4B6F4F23"/>
    <w:rsid w:val="4BE07559"/>
    <w:rsid w:val="513965FC"/>
    <w:rsid w:val="541177E9"/>
    <w:rsid w:val="563644FE"/>
    <w:rsid w:val="5C0E6855"/>
    <w:rsid w:val="5D215A29"/>
    <w:rsid w:val="5E59634C"/>
    <w:rsid w:val="5F9E65E4"/>
    <w:rsid w:val="614C2712"/>
    <w:rsid w:val="63E316EB"/>
    <w:rsid w:val="63E867A9"/>
    <w:rsid w:val="64BA205C"/>
    <w:rsid w:val="64F064AF"/>
    <w:rsid w:val="69395C19"/>
    <w:rsid w:val="69485A20"/>
    <w:rsid w:val="6A022CDA"/>
    <w:rsid w:val="6B327395"/>
    <w:rsid w:val="73637FBD"/>
    <w:rsid w:val="744F073E"/>
    <w:rsid w:val="76AD2BAB"/>
    <w:rsid w:val="773A7188"/>
    <w:rsid w:val="77ED0092"/>
    <w:rsid w:val="7865236C"/>
    <w:rsid w:val="7CE057DD"/>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3</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2025-11-18T08:12:13Z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