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试修公司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bookmarkStart w:id="0" w:name="_GoBack" w:colFirst="1" w:colLast="3"/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高温下的试修攻坚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罗润菁 鲁思琪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今日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2025.7.18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2"/>
                <w:szCs w:val="22"/>
              </w:rPr>
              <w:t>https://mp.weixin.qq.com/s/a4cnyPJa6ZXoO5FloLLUsA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作品评介：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生动报道了在高石018-H3井井场，试修公司D23527队员工们正穿梭于设备间，挥洒汗水，默默书写属于他们的奋斗故事。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采编过程及刊后反映：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因该事迹展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现基层队伍在高温下坚守岗位而重点采写。刊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发后引发热烈反响，通过跟拍式记录基层面对高温“烤”验保障生产时效的作业身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影获得广泛点赞，既彰显了石油人的专业素养，更体现了基层队伍附身实干、勇于担当。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33D7022"/>
    <w:rsid w:val="05546039"/>
    <w:rsid w:val="05F65ADE"/>
    <w:rsid w:val="06707658"/>
    <w:rsid w:val="08587929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1DB1634A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8313198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513965FC"/>
    <w:rsid w:val="563644FE"/>
    <w:rsid w:val="5BD27A4A"/>
    <w:rsid w:val="5E59634C"/>
    <w:rsid w:val="5F9E65E4"/>
    <w:rsid w:val="63E316EB"/>
    <w:rsid w:val="63E867A9"/>
    <w:rsid w:val="64872CF9"/>
    <w:rsid w:val="64BA205C"/>
    <w:rsid w:val="69395C19"/>
    <w:rsid w:val="69485A20"/>
    <w:rsid w:val="6A022CDA"/>
    <w:rsid w:val="6A1C37EB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272</Words>
  <Characters>341</Characters>
  <Lines>1</Lines>
  <Paragraphs>1</Paragraphs>
  <TotalTime>2</TotalTime>
  <ScaleCrop>false</ScaleCrop>
  <LinksUpToDate>false</LinksUpToDate>
  <CharactersWithSpaces>392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代磊</cp:lastModifiedBy>
  <dcterms:modified xsi:type="dcterms:W3CDTF">2025-11-18T03:58:21Z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eyJoZGlkIjoiYzNhMWQ0MTUyYjc2YWExMGRhOTRjM2Q3MDcwZjUzNzUiLCJ1c2VySWQiOiIzODM5NTM3NDIifQ==</vt:lpwstr>
  </property>
  <property fmtid="{D5CDD505-2E9C-101B-9397-08002B2CF9AE}" pid="4" name="ICV">
    <vt:lpwstr>D67DCBDBFCD445ACB6ABE88AE9E4E188_13</vt:lpwstr>
  </property>
</Properties>
</file>